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A10" w:rsidRPr="008F3A10" w:rsidRDefault="008F3A10" w:rsidP="008F3A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sz w:val="24"/>
          <w:szCs w:val="24"/>
          <w:lang w:eastAsia="fr-FR"/>
        </w:rPr>
        <w:t>Applicables au 1</w:t>
      </w:r>
      <w:r w:rsidRPr="00A91B9B">
        <w:rPr>
          <w:rFonts w:ascii="Times New Roman" w:eastAsia="Times New Roman" w:hAnsi="Times New Roman" w:cs="Times New Roman"/>
          <w:b/>
          <w:bCs/>
          <w:sz w:val="24"/>
          <w:szCs w:val="24"/>
          <w:vertAlign w:val="superscript"/>
          <w:lang w:eastAsia="fr-FR"/>
        </w:rPr>
        <w:t>er</w:t>
      </w:r>
      <w:r w:rsidRPr="00A91B9B">
        <w:rPr>
          <w:rFonts w:ascii="Times New Roman" w:eastAsia="Times New Roman" w:hAnsi="Times New Roman" w:cs="Times New Roman"/>
          <w:b/>
          <w:bCs/>
          <w:sz w:val="24"/>
          <w:szCs w:val="24"/>
          <w:lang w:eastAsia="fr-FR"/>
        </w:rPr>
        <w:t xml:space="preserve"> janvier 2017.</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Mentions légales et coordonnées du vendeur:</w:t>
      </w:r>
    </w:p>
    <w:p w:rsidR="008F3A10" w:rsidRPr="00A91B9B" w:rsidRDefault="008F3A10" w:rsidP="008F3A10">
      <w:pPr>
        <w:spacing w:after="0" w:line="240" w:lineRule="auto"/>
        <w:rPr>
          <w:rFonts w:ascii="Times New Roman" w:eastAsia="Times New Roman" w:hAnsi="Times New Roman" w:cs="Times New Roman"/>
          <w:sz w:val="24"/>
          <w:szCs w:val="24"/>
          <w:lang w:eastAsia="fr-FR"/>
        </w:rPr>
      </w:pPr>
      <w:r w:rsidRPr="00A91B9B">
        <w:rPr>
          <w:rFonts w:ascii="Times New Roman" w:eastAsia="Times New Roman" w:hAnsi="Times New Roman" w:cs="Times New Roman"/>
          <w:sz w:val="24"/>
          <w:szCs w:val="24"/>
          <w:lang w:eastAsia="fr-FR"/>
        </w:rPr>
        <w:t>KLEIN Virginia,</w:t>
      </w:r>
      <w:r w:rsidRPr="008F3A10">
        <w:rPr>
          <w:rFonts w:ascii="Times New Roman" w:eastAsia="Times New Roman" w:hAnsi="Times New Roman" w:cs="Times New Roman"/>
          <w:sz w:val="24"/>
          <w:szCs w:val="24"/>
          <w:lang w:eastAsia="fr-FR"/>
        </w:rPr>
        <w:t xml:space="preserve"> comportementaliste </w:t>
      </w:r>
      <w:r w:rsidRPr="00A91B9B">
        <w:rPr>
          <w:rFonts w:ascii="Times New Roman" w:eastAsia="Times New Roman" w:hAnsi="Times New Roman" w:cs="Times New Roman"/>
          <w:sz w:val="24"/>
          <w:szCs w:val="24"/>
          <w:lang w:eastAsia="fr-FR"/>
        </w:rPr>
        <w:t xml:space="preserve">canin et félin, </w:t>
      </w:r>
      <w:r w:rsidRPr="008F3A10">
        <w:rPr>
          <w:rFonts w:ascii="Times New Roman" w:eastAsia="Times New Roman" w:hAnsi="Times New Roman" w:cs="Times New Roman"/>
          <w:sz w:val="24"/>
          <w:szCs w:val="24"/>
          <w:lang w:eastAsia="fr-FR"/>
        </w:rPr>
        <w:t xml:space="preserve">éducateur canin </w:t>
      </w:r>
    </w:p>
    <w:p w:rsidR="006E6CF3" w:rsidRPr="00A91B9B" w:rsidRDefault="006E6CF3" w:rsidP="008F3A10">
      <w:pPr>
        <w:spacing w:after="0" w:line="240" w:lineRule="auto"/>
        <w:rPr>
          <w:rFonts w:ascii="Times New Roman" w:eastAsia="Times New Roman" w:hAnsi="Times New Roman" w:cs="Times New Roman"/>
          <w:sz w:val="24"/>
          <w:szCs w:val="24"/>
          <w:lang w:eastAsia="fr-FR"/>
        </w:rPr>
      </w:pPr>
      <w:r w:rsidRPr="00A91B9B">
        <w:rPr>
          <w:rFonts w:ascii="Times New Roman" w:eastAsia="Times New Roman" w:hAnsi="Times New Roman" w:cs="Times New Roman"/>
          <w:sz w:val="24"/>
          <w:szCs w:val="24"/>
          <w:lang w:eastAsia="fr-FR"/>
        </w:rPr>
        <w:t>Auto-entreprise TOUTOU &amp; YOU</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A91B9B">
        <w:rPr>
          <w:rFonts w:ascii="Times New Roman" w:eastAsia="Times New Roman" w:hAnsi="Times New Roman" w:cs="Times New Roman"/>
          <w:sz w:val="24"/>
          <w:szCs w:val="24"/>
          <w:lang w:eastAsia="fr-FR"/>
        </w:rPr>
        <w:t>49 rue Principale 67480 LEUTENHEIM</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SIRET :</w:t>
      </w:r>
      <w:r w:rsidRPr="008F3A10">
        <w:rPr>
          <w:rFonts w:ascii="Arial" w:eastAsia="Times New Roman" w:hAnsi="Arial" w:cs="Arial"/>
          <w:sz w:val="24"/>
          <w:szCs w:val="24"/>
          <w:lang w:eastAsia="fr-FR"/>
        </w:rPr>
        <w:t> </w:t>
      </w:r>
      <w:r w:rsidRPr="00A91B9B">
        <w:rPr>
          <w:rFonts w:ascii="Arial" w:hAnsi="Arial" w:cs="Arial"/>
          <w:sz w:val="24"/>
          <w:szCs w:val="24"/>
        </w:rPr>
        <w:t>81327054300016</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1 : Préambule</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 xml:space="preserve">Le présent contrat a pour objectif de déterminer les droits et obligations de </w:t>
      </w:r>
      <w:r w:rsidRPr="00A91B9B">
        <w:rPr>
          <w:rFonts w:ascii="Times New Roman" w:eastAsia="Times New Roman" w:hAnsi="Times New Roman" w:cs="Times New Roman"/>
          <w:sz w:val="24"/>
          <w:szCs w:val="24"/>
          <w:lang w:eastAsia="fr-FR"/>
        </w:rPr>
        <w:t>KLEIN VIRGINIA</w:t>
      </w:r>
      <w:r w:rsidRPr="008F3A10">
        <w:rPr>
          <w:rFonts w:ascii="Times New Roman" w:eastAsia="Times New Roman" w:hAnsi="Times New Roman" w:cs="Times New Roman"/>
          <w:sz w:val="24"/>
          <w:szCs w:val="24"/>
          <w:lang w:eastAsia="fr-FR"/>
        </w:rPr>
        <w:t xml:space="preserve"> que l’on appellera le Vendeur et de</w:t>
      </w:r>
      <w:r w:rsidRPr="00A91B9B">
        <w:rPr>
          <w:rFonts w:ascii="Times New Roman" w:eastAsia="Times New Roman" w:hAnsi="Times New Roman" w:cs="Times New Roman"/>
          <w:sz w:val="24"/>
          <w:szCs w:val="24"/>
          <w:lang w:eastAsia="fr-FR"/>
        </w:rPr>
        <w:t xml:space="preserve"> l’entreprise, ou</w:t>
      </w:r>
      <w:r w:rsidRPr="008F3A10">
        <w:rPr>
          <w:rFonts w:ascii="Times New Roman" w:eastAsia="Times New Roman" w:hAnsi="Times New Roman" w:cs="Times New Roman"/>
          <w:sz w:val="24"/>
          <w:szCs w:val="24"/>
          <w:lang w:eastAsia="fr-FR"/>
        </w:rPr>
        <w:t xml:space="preserve"> la personne physique ou morale bénéficiant des services que l’on appellera le Client.</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En réglant la prestation, le Client déclare accepter sans réserve les termes de celle-ci ainsi que l’intégralité des présentes conditions générales de vente. Ces dernières prévaudront sur toutes autres conditions générales ou particulières non expressément agréées par le Vendeur. Le Vendeur se réserve la possibilité de modifier ses conditions générales de vente à tout moment sans préavis : les conditions applicables seront celles en vigueur à la date de règlement par le Client.</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 xml:space="preserve">Les CGV sont mises à disposition du Client sur le site web de l’entreprise : </w:t>
      </w:r>
      <w:hyperlink r:id="rId5" w:history="1">
        <w:r w:rsidR="006E6CF3" w:rsidRPr="00A91B9B">
          <w:rPr>
            <w:rStyle w:val="Lienhypertexte"/>
            <w:rFonts w:ascii="Times New Roman" w:eastAsia="Times New Roman" w:hAnsi="Times New Roman" w:cs="Times New Roman"/>
            <w:sz w:val="24"/>
            <w:szCs w:val="24"/>
            <w:lang w:eastAsia="fr-FR"/>
          </w:rPr>
          <w:t>www.toutouandyou.fr</w:t>
        </w:r>
      </w:hyperlink>
      <w:r w:rsidRPr="008F3A10">
        <w:rPr>
          <w:rFonts w:ascii="Times New Roman" w:eastAsia="Times New Roman" w:hAnsi="Times New Roman" w:cs="Times New Roman"/>
          <w:sz w:val="24"/>
          <w:szCs w:val="24"/>
          <w:lang w:eastAsia="fr-FR"/>
        </w:rPr>
        <w:t>.</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2 : Domaine d’intervention et nature des prestations</w:t>
      </w:r>
    </w:p>
    <w:p w:rsidR="008F3A10" w:rsidRPr="008F3A10" w:rsidRDefault="006E6CF3"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sz w:val="24"/>
          <w:szCs w:val="24"/>
          <w:lang w:eastAsia="fr-FR"/>
        </w:rPr>
        <w:t>KLEIN Virginia</w:t>
      </w:r>
      <w:r w:rsidR="008F3A10" w:rsidRPr="008F3A10">
        <w:rPr>
          <w:rFonts w:ascii="Times New Roman" w:eastAsia="Times New Roman" w:hAnsi="Times New Roman" w:cs="Times New Roman"/>
          <w:sz w:val="24"/>
          <w:szCs w:val="24"/>
          <w:lang w:eastAsia="fr-FR"/>
        </w:rPr>
        <w:t xml:space="preserve"> </w:t>
      </w:r>
      <w:r w:rsidRPr="00A91B9B">
        <w:rPr>
          <w:rFonts w:ascii="Times New Roman" w:eastAsia="Times New Roman" w:hAnsi="Times New Roman" w:cs="Times New Roman"/>
          <w:sz w:val="24"/>
          <w:szCs w:val="24"/>
          <w:lang w:eastAsia="fr-FR"/>
        </w:rPr>
        <w:t xml:space="preserve">– TOUTOU &amp; YOU </w:t>
      </w:r>
      <w:r w:rsidR="008F3A10" w:rsidRPr="008F3A10">
        <w:rPr>
          <w:rFonts w:ascii="Times New Roman" w:eastAsia="Times New Roman" w:hAnsi="Times New Roman" w:cs="Times New Roman"/>
          <w:sz w:val="24"/>
          <w:szCs w:val="24"/>
          <w:lang w:eastAsia="fr-FR"/>
        </w:rPr>
        <w:t>est une entreprise régie par le statut d’auto-entreprise non soumis à la TVA et qui effectue les services suivants : entretiens comportementaux canin et félin au domicile du Client, éducation canine au domicile du Client ou en extérieur</w:t>
      </w:r>
      <w:r w:rsidRPr="00A91B9B">
        <w:rPr>
          <w:rFonts w:ascii="Times New Roman" w:eastAsia="Times New Roman" w:hAnsi="Times New Roman" w:cs="Times New Roman"/>
          <w:sz w:val="24"/>
          <w:szCs w:val="24"/>
          <w:lang w:eastAsia="fr-FR"/>
        </w:rPr>
        <w:t>, ou sur le terrain privé d’éducation de Leutenheim</w:t>
      </w:r>
      <w:r w:rsidR="008F3A10" w:rsidRPr="008F3A10">
        <w:rPr>
          <w:rFonts w:ascii="Times New Roman" w:eastAsia="Times New Roman" w:hAnsi="Times New Roman" w:cs="Times New Roman"/>
          <w:sz w:val="24"/>
          <w:szCs w:val="24"/>
          <w:lang w:eastAsia="fr-FR"/>
        </w:rPr>
        <w:t xml:space="preserve"> (en fonction des problématiques), promenades éducatives</w:t>
      </w:r>
      <w:r w:rsidRPr="00A91B9B">
        <w:rPr>
          <w:rFonts w:ascii="Times New Roman" w:eastAsia="Times New Roman" w:hAnsi="Times New Roman" w:cs="Times New Roman"/>
          <w:sz w:val="24"/>
          <w:szCs w:val="24"/>
          <w:lang w:eastAsia="fr-FR"/>
        </w:rPr>
        <w:t>, atelier de prévention morsure, visites à domicile et promenades</w:t>
      </w:r>
      <w:r w:rsidR="008F3A10" w:rsidRPr="008F3A10">
        <w:rPr>
          <w:rFonts w:ascii="Times New Roman" w:eastAsia="Times New Roman" w:hAnsi="Times New Roman" w:cs="Times New Roman"/>
          <w:sz w:val="24"/>
          <w:szCs w:val="24"/>
          <w:lang w:eastAsia="fr-FR"/>
        </w:rPr>
        <w:t>.</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 xml:space="preserve">Article 3 : Obligations du Vendeur : </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Les obligations du Vendeur sont des obligations de moyens, mais il mettra tout en œuvre pour atteindre au mieux l’objectif déterminé avec le client.</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En aucun cas le Client ne pourra exiger de résultats, ceux-ci étant liés à la capacité et l’implication du Client à mettre en application le programme d’éducation, mais aussi aux réactions propres au chien, être vivant dont les réactions peuvent être imprévisibles.</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4 : Règles de déontologie</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Vendeur, s’engage à proposer à sa clientèle des méthodes d’éducation amicales et positives dans le respect de l’intégrité physique et psychique du chien, et de continuer à se former pour améliorer ses compétences.</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5 : Obligations du Client :  </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Client s’engage à mettre à disposition du Vendeur tous les moyens nécessaires pour la réalisation des prestations définies dans le délai convenu.</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Client devra être majeur et capable, disposer de pleine capacité juridique.</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Les cours seront exclusivement réservés aux Clients, ils ne seront en aucun  cas autorisés à être accompagnés par des personnes extérieures à la prestation. Dans le cas contraire, le Vendeur se réserve le droit d’annuler le cours, qui sera considéré comme accompli.</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client est conscient que le travail personnel est garant du succès de l’entreprise. Si les recommandations n’étaient pas appliquées, le Vendeur ne saurait être tenue pour responsable de l’échec du processus.</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Lors des séances, le Client doit tenir en laisse son chien, sauf indication contraire du Vendeur dans le cadre d’un exercice d’éducation.</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Client est désigné comme le détenteur du chien. Lors des cours, il en la garde et en est responsable. Le Client est responsable de la bonne tenue de son chien.</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En cas de morsure, le propriétaire du chien mordeur devra le soumettre aux contrôles vétérinaires réglementaires. Il devra prendre en charge, par l’intermédiaire de son assurance, les frais entraînés par l’accident.</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Client sera responsable des dommages causés par son chien, sur lui-même ou sur autrui.</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8 : Chiens de 1ère et 2ème catégorie</w:t>
      </w:r>
    </w:p>
    <w:p w:rsidR="00CF7531" w:rsidRPr="00A91B9B"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 xml:space="preserve">Le Vendeur est assuré pour les chiens de catégorie. Cependant il se réserve le droit de ne pas prendre en charge le chien si le comportement de ce dernier est à risque. </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Client s’engage à fournir les pièces constituant le dossier réglementaire du chien pour démontrer qu’il est en règle avec les nouvelles directives données par l’arrêté de 2008. Les séances ne débuteront que lorsque le chien sera en règle.</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lastRenderedPageBreak/>
        <w:t>Le Client s’engage à fournir :</w:t>
      </w:r>
    </w:p>
    <w:p w:rsidR="008F3A10" w:rsidRPr="008F3A10" w:rsidRDefault="008F3A10" w:rsidP="008F3A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carnet de santé avec le vaccin antirabique à jour</w:t>
      </w:r>
    </w:p>
    <w:p w:rsidR="008F3A10" w:rsidRPr="008F3A10" w:rsidRDefault="008F3A10" w:rsidP="008F3A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L’attestation d’aptitude à la détention d’un chien de catégorie</w:t>
      </w:r>
    </w:p>
    <w:p w:rsidR="008F3A10" w:rsidRPr="008F3A10" w:rsidRDefault="008F3A10" w:rsidP="008F3A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L’attestation d’assurance</w:t>
      </w:r>
    </w:p>
    <w:p w:rsidR="008F3A10" w:rsidRPr="008F3A10" w:rsidRDefault="008F3A10" w:rsidP="008F3A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L’évaluation comportementale du chien</w:t>
      </w:r>
    </w:p>
    <w:p w:rsidR="008F3A10" w:rsidRPr="008F3A10" w:rsidRDefault="008F3A10" w:rsidP="008F3A1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Un certificat vétérinaire de stérilisation du chien pour la 1ère catégorie</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Les séances d’éducation ne pourront pas se faire dans les lieux publics de par les obligations et les interdictions légales liées à la possession de ces catégories.</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Pour les chiens de catégorie 1 et 2 et les chiens jugés dangereux et agressifs par le Vendeur la muselière est obligatoire.</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7 : Engagement, annulation, retard </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Annulation : Les entretiens ou séances d’éducation peuvent être annulés jusqu’à 24h à l’avance. Passé ce délai, aucun report ou remboursement ne sera effectué et la prestation ser</w:t>
      </w:r>
      <w:r w:rsidR="00CF7531" w:rsidRPr="00A91B9B">
        <w:rPr>
          <w:rFonts w:ascii="Times New Roman" w:eastAsia="Times New Roman" w:hAnsi="Times New Roman" w:cs="Times New Roman"/>
          <w:sz w:val="24"/>
          <w:szCs w:val="24"/>
          <w:lang w:eastAsia="fr-FR"/>
        </w:rPr>
        <w:t xml:space="preserve">a </w:t>
      </w:r>
      <w:r w:rsidRPr="008F3A10">
        <w:rPr>
          <w:rFonts w:ascii="Times New Roman" w:eastAsia="Times New Roman" w:hAnsi="Times New Roman" w:cs="Times New Roman"/>
          <w:sz w:val="24"/>
          <w:szCs w:val="24"/>
          <w:lang w:eastAsia="fr-FR"/>
        </w:rPr>
        <w:t>considéré</w:t>
      </w:r>
      <w:r w:rsidR="00CF7531" w:rsidRPr="00A91B9B">
        <w:rPr>
          <w:rFonts w:ascii="Times New Roman" w:eastAsia="Times New Roman" w:hAnsi="Times New Roman" w:cs="Times New Roman"/>
          <w:sz w:val="24"/>
          <w:szCs w:val="24"/>
          <w:lang w:eastAsia="fr-FR"/>
        </w:rPr>
        <w:t>e</w:t>
      </w:r>
      <w:r w:rsidRPr="008F3A10">
        <w:rPr>
          <w:rFonts w:ascii="Times New Roman" w:eastAsia="Times New Roman" w:hAnsi="Times New Roman" w:cs="Times New Roman"/>
          <w:sz w:val="24"/>
          <w:szCs w:val="24"/>
          <w:lang w:eastAsia="fr-FR"/>
        </w:rPr>
        <w:t xml:space="preserve"> comme effectuée et </w:t>
      </w:r>
      <w:r w:rsidR="00A91B9B" w:rsidRPr="00A91B9B">
        <w:rPr>
          <w:rFonts w:ascii="Times New Roman" w:eastAsia="Times New Roman" w:hAnsi="Times New Roman" w:cs="Times New Roman"/>
          <w:sz w:val="24"/>
          <w:szCs w:val="24"/>
          <w:lang w:eastAsia="fr-FR"/>
        </w:rPr>
        <w:t>due</w:t>
      </w:r>
      <w:r w:rsidRPr="008F3A10">
        <w:rPr>
          <w:rFonts w:ascii="Times New Roman" w:eastAsia="Times New Roman" w:hAnsi="Times New Roman" w:cs="Times New Roman"/>
          <w:sz w:val="24"/>
          <w:szCs w:val="24"/>
          <w:lang w:eastAsia="fr-FR"/>
        </w:rPr>
        <w:t xml:space="preserve"> par le Client. A l’exception d’un imprévu qui se passerait le jour même et où le Client serait dans l’impossibilité de prévenir de l’annulation : accident, décès dans la famille (le jour même du rendez-vous).</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Si le Vendeur doit exceptionnellement annuler des cours, il s’engage à avertir au plus vite le Client et à lui proposer une autre date qui conviendrait aux deux parties.</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Retard : le Vendeur effectuant ses services aux domiciles du Client, il est donc soumis aux conditions de la circulation parfois ralentie en fonction de l’heure. Il s’engage donc à prévenir en cas de retard éventuel dans un délai raisonnable.</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En revanche, pour toute séance à domicile, le Client s’engage à être présent à son domicile lors de l’arrivée du Vendeur. Tout retard éventuel serait donc déduit de la durée du rendez-vous.</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9 : Tarifs</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Vendeur se réserve le droit de modifier ses tarifs à tout moment. De par son statut d’auto-entreprise, la TVA est non applicable. Les tarifs indiqués ne tiennent pas compte des frais de déplacement mentionnés sur le site et à régler en supplément de la prestation.</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10 : Modalité de paiement</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Vendeur accepte le paiement par chèque</w:t>
      </w:r>
      <w:r w:rsidR="00CF7531" w:rsidRPr="00A91B9B">
        <w:rPr>
          <w:rFonts w:ascii="Times New Roman" w:eastAsia="Times New Roman" w:hAnsi="Times New Roman" w:cs="Times New Roman"/>
          <w:sz w:val="24"/>
          <w:szCs w:val="24"/>
          <w:lang w:eastAsia="fr-FR"/>
        </w:rPr>
        <w:t>, virement</w:t>
      </w:r>
      <w:r w:rsidRPr="008F3A10">
        <w:rPr>
          <w:rFonts w:ascii="Times New Roman" w:eastAsia="Times New Roman" w:hAnsi="Times New Roman" w:cs="Times New Roman"/>
          <w:sz w:val="24"/>
          <w:szCs w:val="24"/>
          <w:lang w:eastAsia="fr-FR"/>
        </w:rPr>
        <w:t xml:space="preserve"> ou liquide. Les paiements par chèques seront à l’ordre de </w:t>
      </w:r>
      <w:r w:rsidR="00CF7531" w:rsidRPr="00A91B9B">
        <w:rPr>
          <w:rFonts w:ascii="Times New Roman" w:eastAsia="Times New Roman" w:hAnsi="Times New Roman" w:cs="Times New Roman"/>
          <w:sz w:val="24"/>
          <w:szCs w:val="24"/>
          <w:lang w:eastAsia="fr-FR"/>
        </w:rPr>
        <w:t>TOUTOU &amp; YOU</w:t>
      </w:r>
      <w:r w:rsidRPr="008F3A10">
        <w:rPr>
          <w:rFonts w:ascii="Times New Roman" w:eastAsia="Times New Roman" w:hAnsi="Times New Roman" w:cs="Times New Roman"/>
          <w:sz w:val="24"/>
          <w:szCs w:val="24"/>
          <w:lang w:eastAsia="fr-FR"/>
        </w:rPr>
        <w:t>.</w:t>
      </w:r>
    </w:p>
    <w:p w:rsidR="00CF7531" w:rsidRPr="00A91B9B" w:rsidRDefault="00CF7531"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sz w:val="24"/>
          <w:szCs w:val="24"/>
          <w:lang w:eastAsia="fr-FR"/>
        </w:rPr>
        <w:t>Le règlement des prestations se fait au plus tard le jour même de la prestation.</w:t>
      </w:r>
      <w:r w:rsidRPr="00A91B9B">
        <w:rPr>
          <w:rFonts w:ascii="Times New Roman" w:eastAsia="Times New Roman" w:hAnsi="Times New Roman" w:cs="Times New Roman"/>
          <w:sz w:val="24"/>
          <w:szCs w:val="24"/>
          <w:lang w:eastAsia="fr-FR"/>
        </w:rPr>
        <w:br/>
        <w:t>Pour les prestations faisant l’objet d’une facturation papier au client, le règlement est exigible dès émission de ladite facture, et payable au plus tard 30 jours après la date d’émission.</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Conformément aux articles 441-6 c. com. et D. 441-5 c. com., tout retard de paiement entraîne de plein droit, outre les pénalités de retard, une obligation pour le débiteur de payer une indemnité forfaitaire de 40€ pour frais de recouvrement.</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11 : Responsabilité Civile Professionnelle</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Vendeur a souscrit une assurance Responsabilité Civile et Professionnelle.</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14 : Confidentialité</w:t>
      </w:r>
    </w:p>
    <w:p w:rsidR="008F3A10" w:rsidRPr="008F3A10" w:rsidRDefault="00CF7531"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sz w:val="24"/>
          <w:szCs w:val="24"/>
          <w:lang w:eastAsia="fr-FR"/>
        </w:rPr>
        <w:t>Le Vendeur</w:t>
      </w:r>
      <w:r w:rsidR="008F3A10" w:rsidRPr="008F3A10">
        <w:rPr>
          <w:rFonts w:ascii="Times New Roman" w:eastAsia="Times New Roman" w:hAnsi="Times New Roman" w:cs="Times New Roman"/>
          <w:sz w:val="24"/>
          <w:szCs w:val="24"/>
          <w:lang w:eastAsia="fr-FR"/>
        </w:rPr>
        <w:t xml:space="preserve"> s’astreint au secret professionnel dans le cadre de son activité et s’engage à ne divulguer aucunes informations ou confidences relatives à la vie privée de son Client.</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Le Client s’engage, réciproquement, à une obligation générale de confidentialité portant sur toutes informations orales ou écrites, quel qu’en soit le support, échangées dans le cadre de la prestation, et ce pendant toute la durée du contrat ainsi qu’après son échéance.</w:t>
      </w:r>
    </w:p>
    <w:p w:rsidR="008F3A10" w:rsidRPr="008F3A10" w:rsidRDefault="008F3A10" w:rsidP="008F3A10">
      <w:pPr>
        <w:spacing w:after="0" w:line="240" w:lineRule="auto"/>
        <w:jc w:val="both"/>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15 : Propriété intellectuelle</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8F3A10">
        <w:rPr>
          <w:rFonts w:ascii="Times New Roman" w:eastAsia="Times New Roman" w:hAnsi="Times New Roman" w:cs="Times New Roman"/>
          <w:sz w:val="24"/>
          <w:szCs w:val="24"/>
          <w:lang w:eastAsia="fr-FR"/>
        </w:rPr>
        <w:t xml:space="preserve">Tous les éléments relatifs au contenu des prestations et relatifs au site internet du Vendeur, dont l’adresse web est la suivante: </w:t>
      </w:r>
      <w:hyperlink r:id="rId6" w:history="1">
        <w:r w:rsidR="00A91B9B" w:rsidRPr="00A91B9B">
          <w:rPr>
            <w:rStyle w:val="Lienhypertexte"/>
            <w:rFonts w:ascii="Times New Roman" w:eastAsia="Times New Roman" w:hAnsi="Times New Roman" w:cs="Times New Roman"/>
            <w:sz w:val="24"/>
            <w:szCs w:val="24"/>
            <w:lang w:eastAsia="fr-FR"/>
          </w:rPr>
          <w:t>www.toutouandyou.fr</w:t>
        </w:r>
      </w:hyperlink>
      <w:r w:rsidRPr="008F3A10">
        <w:rPr>
          <w:rFonts w:ascii="Times New Roman" w:eastAsia="Times New Roman" w:hAnsi="Times New Roman" w:cs="Times New Roman"/>
          <w:sz w:val="24"/>
          <w:szCs w:val="24"/>
          <w:lang w:eastAsia="fr-FR"/>
        </w:rPr>
        <w:t xml:space="preserve"> , sont protégés par Copyright et restent la propriété intellectuelle exclusive du Vendeur. Il est interdit de reproduire, exploiter, rediffuser, ou utiliser à quelque titre que ce soit, même partiellement ces éléments, sous quelque forme que ce soit (version papier, informatique), et ce quelle que soit la langue, sans l’accord explicite et formel du Vendeur.</w:t>
      </w:r>
    </w:p>
    <w:p w:rsidR="008F3A10" w:rsidRPr="008F3A10" w:rsidRDefault="008F3A10" w:rsidP="008F3A10">
      <w:pPr>
        <w:spacing w:after="0" w:line="240" w:lineRule="auto"/>
        <w:rPr>
          <w:rFonts w:ascii="Times New Roman" w:eastAsia="Times New Roman" w:hAnsi="Times New Roman" w:cs="Times New Roman"/>
          <w:sz w:val="24"/>
          <w:szCs w:val="24"/>
          <w:lang w:eastAsia="fr-FR"/>
        </w:rPr>
      </w:pPr>
      <w:r w:rsidRPr="00A91B9B">
        <w:rPr>
          <w:rFonts w:ascii="Times New Roman" w:eastAsia="Times New Roman" w:hAnsi="Times New Roman" w:cs="Times New Roman"/>
          <w:b/>
          <w:bCs/>
          <w:color w:val="E96657"/>
          <w:sz w:val="24"/>
          <w:szCs w:val="24"/>
          <w:lang w:eastAsia="fr-FR"/>
        </w:rPr>
        <w:t>Article 17 : Règlement des litiges</w:t>
      </w:r>
    </w:p>
    <w:p w:rsidR="008F3A10" w:rsidRPr="00A91B9B" w:rsidRDefault="008F3A10" w:rsidP="00A91B9B">
      <w:pPr>
        <w:spacing w:after="0" w:line="240" w:lineRule="auto"/>
      </w:pPr>
      <w:r w:rsidRPr="008F3A10">
        <w:rPr>
          <w:rFonts w:ascii="Times New Roman" w:eastAsia="Times New Roman" w:hAnsi="Times New Roman" w:cs="Times New Roman"/>
          <w:sz w:val="24"/>
          <w:szCs w:val="24"/>
          <w:lang w:eastAsia="fr-FR"/>
        </w:rPr>
        <w:t>Les parties s’engagent, en cas de litige de quelque nature que ce soit, à tenter un règlement amiable de ce litige. Elles s’engagent à faire leur possible pour que ce règlement amiable ait toutes les chances d’aboutir et à faire preuve de toute la bonne foi nécessaire.</w:t>
      </w:r>
      <w:bookmarkStart w:id="0" w:name="_GoBack"/>
      <w:bookmarkEnd w:id="0"/>
    </w:p>
    <w:sectPr w:rsidR="008F3A10" w:rsidRPr="00A91B9B" w:rsidSect="00A91B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059C1"/>
    <w:multiLevelType w:val="multilevel"/>
    <w:tmpl w:val="12B0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D0077"/>
    <w:multiLevelType w:val="multilevel"/>
    <w:tmpl w:val="020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10"/>
    <w:rsid w:val="006E6CF3"/>
    <w:rsid w:val="008F3A10"/>
    <w:rsid w:val="00A91B9B"/>
    <w:rsid w:val="00CF7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7598"/>
  <w15:chartTrackingRefBased/>
  <w15:docId w15:val="{92311F73-FCDF-438B-8617-4B6420CA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3A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F3A10"/>
    <w:rPr>
      <w:b/>
      <w:bCs/>
    </w:rPr>
  </w:style>
  <w:style w:type="character" w:styleId="Lienhypertexte">
    <w:name w:val="Hyperlink"/>
    <w:basedOn w:val="Policepardfaut"/>
    <w:uiPriority w:val="99"/>
    <w:unhideWhenUsed/>
    <w:rsid w:val="008F3A10"/>
    <w:rPr>
      <w:color w:val="0000FF"/>
      <w:u w:val="single"/>
    </w:rPr>
  </w:style>
  <w:style w:type="character" w:styleId="Mentionnonrsolue">
    <w:name w:val="Unresolved Mention"/>
    <w:basedOn w:val="Policepardfaut"/>
    <w:uiPriority w:val="99"/>
    <w:semiHidden/>
    <w:unhideWhenUsed/>
    <w:rsid w:val="006E6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13381">
      <w:bodyDiv w:val="1"/>
      <w:marLeft w:val="0"/>
      <w:marRight w:val="0"/>
      <w:marTop w:val="0"/>
      <w:marBottom w:val="0"/>
      <w:divBdr>
        <w:top w:val="none" w:sz="0" w:space="0" w:color="auto"/>
        <w:left w:val="none" w:sz="0" w:space="0" w:color="auto"/>
        <w:bottom w:val="none" w:sz="0" w:space="0" w:color="auto"/>
        <w:right w:val="none" w:sz="0" w:space="0" w:color="auto"/>
      </w:divBdr>
      <w:divsChild>
        <w:div w:id="1453665638">
          <w:marLeft w:val="0"/>
          <w:marRight w:val="0"/>
          <w:marTop w:val="0"/>
          <w:marBottom w:val="0"/>
          <w:divBdr>
            <w:top w:val="none" w:sz="0" w:space="0" w:color="auto"/>
            <w:left w:val="none" w:sz="0" w:space="0" w:color="auto"/>
            <w:bottom w:val="none" w:sz="0" w:space="0" w:color="auto"/>
            <w:right w:val="none" w:sz="0" w:space="0" w:color="auto"/>
          </w:divBdr>
        </w:div>
        <w:div w:id="1205673290">
          <w:marLeft w:val="0"/>
          <w:marRight w:val="0"/>
          <w:marTop w:val="0"/>
          <w:marBottom w:val="0"/>
          <w:divBdr>
            <w:top w:val="none" w:sz="0" w:space="0" w:color="auto"/>
            <w:left w:val="none" w:sz="0" w:space="0" w:color="auto"/>
            <w:bottom w:val="none" w:sz="0" w:space="0" w:color="auto"/>
            <w:right w:val="none" w:sz="0" w:space="0" w:color="auto"/>
          </w:divBdr>
        </w:div>
        <w:div w:id="972058004">
          <w:marLeft w:val="0"/>
          <w:marRight w:val="0"/>
          <w:marTop w:val="0"/>
          <w:marBottom w:val="0"/>
          <w:divBdr>
            <w:top w:val="none" w:sz="0" w:space="0" w:color="auto"/>
            <w:left w:val="none" w:sz="0" w:space="0" w:color="auto"/>
            <w:bottom w:val="none" w:sz="0" w:space="0" w:color="auto"/>
            <w:right w:val="none" w:sz="0" w:space="0" w:color="auto"/>
          </w:divBdr>
        </w:div>
        <w:div w:id="1889296873">
          <w:marLeft w:val="0"/>
          <w:marRight w:val="0"/>
          <w:marTop w:val="0"/>
          <w:marBottom w:val="0"/>
          <w:divBdr>
            <w:top w:val="none" w:sz="0" w:space="0" w:color="auto"/>
            <w:left w:val="none" w:sz="0" w:space="0" w:color="auto"/>
            <w:bottom w:val="none" w:sz="0" w:space="0" w:color="auto"/>
            <w:right w:val="none" w:sz="0" w:space="0" w:color="auto"/>
          </w:divBdr>
        </w:div>
        <w:div w:id="1256136999">
          <w:marLeft w:val="0"/>
          <w:marRight w:val="0"/>
          <w:marTop w:val="0"/>
          <w:marBottom w:val="0"/>
          <w:divBdr>
            <w:top w:val="none" w:sz="0" w:space="0" w:color="auto"/>
            <w:left w:val="none" w:sz="0" w:space="0" w:color="auto"/>
            <w:bottom w:val="none" w:sz="0" w:space="0" w:color="auto"/>
            <w:right w:val="none" w:sz="0" w:space="0" w:color="auto"/>
          </w:divBdr>
        </w:div>
        <w:div w:id="1423331178">
          <w:marLeft w:val="0"/>
          <w:marRight w:val="0"/>
          <w:marTop w:val="0"/>
          <w:marBottom w:val="0"/>
          <w:divBdr>
            <w:top w:val="none" w:sz="0" w:space="0" w:color="auto"/>
            <w:left w:val="none" w:sz="0" w:space="0" w:color="auto"/>
            <w:bottom w:val="none" w:sz="0" w:space="0" w:color="auto"/>
            <w:right w:val="none" w:sz="0" w:space="0" w:color="auto"/>
          </w:divBdr>
        </w:div>
        <w:div w:id="790438507">
          <w:marLeft w:val="0"/>
          <w:marRight w:val="0"/>
          <w:marTop w:val="0"/>
          <w:marBottom w:val="0"/>
          <w:divBdr>
            <w:top w:val="none" w:sz="0" w:space="0" w:color="auto"/>
            <w:left w:val="none" w:sz="0" w:space="0" w:color="auto"/>
            <w:bottom w:val="none" w:sz="0" w:space="0" w:color="auto"/>
            <w:right w:val="none" w:sz="0" w:space="0" w:color="auto"/>
          </w:divBdr>
        </w:div>
        <w:div w:id="112480479">
          <w:marLeft w:val="0"/>
          <w:marRight w:val="0"/>
          <w:marTop w:val="0"/>
          <w:marBottom w:val="0"/>
          <w:divBdr>
            <w:top w:val="none" w:sz="0" w:space="0" w:color="auto"/>
            <w:left w:val="none" w:sz="0" w:space="0" w:color="auto"/>
            <w:bottom w:val="none" w:sz="0" w:space="0" w:color="auto"/>
            <w:right w:val="none" w:sz="0" w:space="0" w:color="auto"/>
          </w:divBdr>
        </w:div>
        <w:div w:id="322661924">
          <w:marLeft w:val="0"/>
          <w:marRight w:val="0"/>
          <w:marTop w:val="0"/>
          <w:marBottom w:val="0"/>
          <w:divBdr>
            <w:top w:val="none" w:sz="0" w:space="0" w:color="auto"/>
            <w:left w:val="none" w:sz="0" w:space="0" w:color="auto"/>
            <w:bottom w:val="none" w:sz="0" w:space="0" w:color="auto"/>
            <w:right w:val="none" w:sz="0" w:space="0" w:color="auto"/>
          </w:divBdr>
        </w:div>
        <w:div w:id="336422902">
          <w:marLeft w:val="0"/>
          <w:marRight w:val="0"/>
          <w:marTop w:val="0"/>
          <w:marBottom w:val="0"/>
          <w:divBdr>
            <w:top w:val="none" w:sz="0" w:space="0" w:color="auto"/>
            <w:left w:val="none" w:sz="0" w:space="0" w:color="auto"/>
            <w:bottom w:val="none" w:sz="0" w:space="0" w:color="auto"/>
            <w:right w:val="none" w:sz="0" w:space="0" w:color="auto"/>
          </w:divBdr>
        </w:div>
        <w:div w:id="1662000456">
          <w:marLeft w:val="0"/>
          <w:marRight w:val="0"/>
          <w:marTop w:val="0"/>
          <w:marBottom w:val="0"/>
          <w:divBdr>
            <w:top w:val="none" w:sz="0" w:space="0" w:color="auto"/>
            <w:left w:val="none" w:sz="0" w:space="0" w:color="auto"/>
            <w:bottom w:val="none" w:sz="0" w:space="0" w:color="auto"/>
            <w:right w:val="none" w:sz="0" w:space="0" w:color="auto"/>
          </w:divBdr>
        </w:div>
        <w:div w:id="1775780831">
          <w:marLeft w:val="0"/>
          <w:marRight w:val="0"/>
          <w:marTop w:val="0"/>
          <w:marBottom w:val="0"/>
          <w:divBdr>
            <w:top w:val="none" w:sz="0" w:space="0" w:color="auto"/>
            <w:left w:val="none" w:sz="0" w:space="0" w:color="auto"/>
            <w:bottom w:val="none" w:sz="0" w:space="0" w:color="auto"/>
            <w:right w:val="none" w:sz="0" w:space="0" w:color="auto"/>
          </w:divBdr>
        </w:div>
        <w:div w:id="1663390238">
          <w:marLeft w:val="0"/>
          <w:marRight w:val="0"/>
          <w:marTop w:val="0"/>
          <w:marBottom w:val="0"/>
          <w:divBdr>
            <w:top w:val="none" w:sz="0" w:space="0" w:color="auto"/>
            <w:left w:val="none" w:sz="0" w:space="0" w:color="auto"/>
            <w:bottom w:val="none" w:sz="0" w:space="0" w:color="auto"/>
            <w:right w:val="none" w:sz="0" w:space="0" w:color="auto"/>
          </w:divBdr>
        </w:div>
        <w:div w:id="1995648045">
          <w:marLeft w:val="0"/>
          <w:marRight w:val="0"/>
          <w:marTop w:val="0"/>
          <w:marBottom w:val="0"/>
          <w:divBdr>
            <w:top w:val="none" w:sz="0" w:space="0" w:color="auto"/>
            <w:left w:val="none" w:sz="0" w:space="0" w:color="auto"/>
            <w:bottom w:val="none" w:sz="0" w:space="0" w:color="auto"/>
            <w:right w:val="none" w:sz="0" w:space="0" w:color="auto"/>
          </w:divBdr>
        </w:div>
        <w:div w:id="109112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utouandyou.fr" TargetMode="External"/><Relationship Id="rId5" Type="http://schemas.openxmlformats.org/officeDocument/2006/relationships/hyperlink" Target="http://www.toutouandyou.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1266</Words>
  <Characters>6969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cp:lastModifiedBy>
  <cp:revision>2</cp:revision>
  <dcterms:created xsi:type="dcterms:W3CDTF">2018-09-02T14:51:00Z</dcterms:created>
  <dcterms:modified xsi:type="dcterms:W3CDTF">2018-09-02T15:13:00Z</dcterms:modified>
</cp:coreProperties>
</file>